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10" w:rsidRPr="00CD2F10" w:rsidRDefault="00CD2F10" w:rsidP="00CD2F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CD2F10">
        <w:rPr>
          <w:rFonts w:ascii="Times New Roman" w:eastAsia="Calibri" w:hAnsi="Times New Roman" w:cs="Times New Roman"/>
          <w:b/>
          <w:sz w:val="24"/>
        </w:rPr>
        <w:t>Участие в конференциях, доклады:</w:t>
      </w:r>
    </w:p>
    <w:p w:rsidR="00CD2F10" w:rsidRPr="00CD2F10" w:rsidRDefault="00CD2F10" w:rsidP="00CD2F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CD2F10" w:rsidRPr="00CD2F10" w:rsidRDefault="00CD2F10" w:rsidP="00CD2F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CD2F10">
        <w:rPr>
          <w:rFonts w:ascii="Times New Roman" w:eastAsia="Calibri" w:hAnsi="Times New Roman" w:cs="Times New Roman"/>
          <w:b/>
          <w:bCs/>
          <w:sz w:val="24"/>
        </w:rPr>
        <w:t>2017 год</w:t>
      </w:r>
    </w:p>
    <w:p w:rsidR="00CD2F10" w:rsidRPr="00CD2F10" w:rsidRDefault="00CD2F10" w:rsidP="00CD2F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D2F10">
        <w:rPr>
          <w:rFonts w:ascii="Times New Roman" w:eastAsia="Calibri" w:hAnsi="Times New Roman" w:cs="Times New Roman"/>
          <w:sz w:val="24"/>
        </w:rPr>
        <w:t xml:space="preserve">Выступление на </w:t>
      </w:r>
      <w:r w:rsidRPr="00CD2F10">
        <w:rPr>
          <w:rFonts w:ascii="Times New Roman" w:eastAsia="Calibri" w:hAnsi="Times New Roman" w:cs="Times New Roman"/>
          <w:sz w:val="24"/>
          <w:szCs w:val="24"/>
        </w:rPr>
        <w:t>III Международной научной конференции «Универсальное и национальное в языковой картине мира» (13 – 14 октября 2017 года, факультет немецкого языка Минского государственного лингвистического университета (Республика Беларусь)) с докладом «</w:t>
      </w:r>
      <w:proofErr w:type="spellStart"/>
      <w:r w:rsidRPr="00CD2F10">
        <w:rPr>
          <w:rFonts w:ascii="Times New Roman" w:eastAsia="Calibri" w:hAnsi="Times New Roman" w:cs="Times New Roman"/>
          <w:sz w:val="24"/>
          <w:szCs w:val="24"/>
        </w:rPr>
        <w:t>Метофорические</w:t>
      </w:r>
      <w:proofErr w:type="spellEnd"/>
      <w:r w:rsidRPr="00CD2F10">
        <w:rPr>
          <w:rFonts w:ascii="Times New Roman" w:eastAsia="Calibri" w:hAnsi="Times New Roman" w:cs="Times New Roman"/>
          <w:sz w:val="24"/>
          <w:szCs w:val="24"/>
        </w:rPr>
        <w:t xml:space="preserve"> репрезентации прецедентного имени «</w:t>
      </w:r>
      <w:r w:rsidRPr="00CD2F10">
        <w:rPr>
          <w:rFonts w:ascii="Times New Roman" w:eastAsia="Calibri" w:hAnsi="Times New Roman" w:cs="Times New Roman"/>
          <w:sz w:val="24"/>
          <w:szCs w:val="24"/>
          <w:lang w:val="de-DE"/>
        </w:rPr>
        <w:t>Aschenputtel</w:t>
      </w:r>
      <w:r w:rsidRPr="00CD2F10">
        <w:rPr>
          <w:rFonts w:ascii="Times New Roman" w:eastAsia="Calibri" w:hAnsi="Times New Roman" w:cs="Times New Roman"/>
          <w:sz w:val="24"/>
          <w:szCs w:val="24"/>
        </w:rPr>
        <w:t>»</w:t>
      </w:r>
      <w:r w:rsidRPr="00CD2F10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r w:rsidRPr="00CD2F10">
        <w:rPr>
          <w:rFonts w:ascii="Times New Roman" w:eastAsia="Calibri" w:hAnsi="Times New Roman" w:cs="Times New Roman"/>
          <w:sz w:val="24"/>
          <w:szCs w:val="24"/>
        </w:rPr>
        <w:t xml:space="preserve">в немецком </w:t>
      </w:r>
      <w:proofErr w:type="spellStart"/>
      <w:r w:rsidRPr="00CD2F10">
        <w:rPr>
          <w:rFonts w:ascii="Times New Roman" w:eastAsia="Calibri" w:hAnsi="Times New Roman" w:cs="Times New Roman"/>
          <w:sz w:val="24"/>
          <w:szCs w:val="24"/>
        </w:rPr>
        <w:t>медийном</w:t>
      </w:r>
      <w:proofErr w:type="spellEnd"/>
      <w:r w:rsidRPr="00CD2F10">
        <w:rPr>
          <w:rFonts w:ascii="Times New Roman" w:eastAsia="Calibri" w:hAnsi="Times New Roman" w:cs="Times New Roman"/>
          <w:sz w:val="24"/>
          <w:szCs w:val="24"/>
        </w:rPr>
        <w:t xml:space="preserve"> пространстве»</w:t>
      </w:r>
    </w:p>
    <w:p w:rsidR="00CD2F10" w:rsidRPr="00CD2F10" w:rsidRDefault="00CD2F10" w:rsidP="00CD2F1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</w:p>
    <w:p w:rsidR="00CD2F10" w:rsidRPr="00CD2F10" w:rsidRDefault="00CD2F10" w:rsidP="00CD2F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CD2F10">
        <w:rPr>
          <w:rFonts w:ascii="Times New Roman" w:eastAsia="Calibri" w:hAnsi="Times New Roman" w:cs="Times New Roman"/>
          <w:b/>
          <w:sz w:val="24"/>
          <w:u w:val="single"/>
        </w:rPr>
        <w:t>Публикации:</w:t>
      </w:r>
    </w:p>
    <w:p w:rsidR="00CD2F10" w:rsidRPr="00CD2F10" w:rsidRDefault="00CD2F10" w:rsidP="00CD2F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u w:val="single"/>
        </w:rPr>
      </w:pPr>
    </w:p>
    <w:p w:rsidR="00CD2F10" w:rsidRPr="00CD2F10" w:rsidRDefault="00CD2F10" w:rsidP="00CD2F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CD2F10">
        <w:rPr>
          <w:rFonts w:ascii="Times New Roman" w:eastAsia="Calibri" w:hAnsi="Times New Roman" w:cs="Times New Roman"/>
          <w:b/>
          <w:sz w:val="24"/>
          <w:u w:val="single"/>
        </w:rPr>
        <w:t>2016:</w:t>
      </w:r>
    </w:p>
    <w:p w:rsidR="00CD2F10" w:rsidRPr="00CD2F10" w:rsidRDefault="00CD2F10" w:rsidP="00CD2F1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F10">
        <w:rPr>
          <w:rFonts w:ascii="Times New Roman" w:eastAsia="Calibri" w:hAnsi="Times New Roman" w:cs="Times New Roman"/>
          <w:sz w:val="24"/>
          <w:szCs w:val="24"/>
        </w:rPr>
        <w:t>Дегтярёва В. С. Элементы сказочного дискурса в спортивной коммуникации (на материале немецкого языка). // Когнитивные исследования языка 2016. № 26. (Соавтор – Р.В. Белютин) C. 369-374.</w:t>
      </w:r>
    </w:p>
    <w:p w:rsidR="00D869B8" w:rsidRDefault="00D869B8">
      <w:bookmarkStart w:id="0" w:name="_GoBack"/>
      <w:bookmarkEnd w:id="0"/>
    </w:p>
    <w:sectPr w:rsidR="00D8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10"/>
    <w:rsid w:val="00CD2F10"/>
    <w:rsid w:val="00D8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</dc:creator>
  <cp:lastModifiedBy>int</cp:lastModifiedBy>
  <cp:revision>1</cp:revision>
  <dcterms:created xsi:type="dcterms:W3CDTF">2019-06-28T13:57:00Z</dcterms:created>
  <dcterms:modified xsi:type="dcterms:W3CDTF">2019-06-28T13:58:00Z</dcterms:modified>
</cp:coreProperties>
</file>