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BC" w:rsidRPr="00AB0767" w:rsidRDefault="00107956" w:rsidP="00D014B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color w:val="2C2D2E"/>
          <w:sz w:val="28"/>
          <w:szCs w:val="28"/>
        </w:rPr>
      </w:pPr>
      <w:r>
        <w:rPr>
          <w:b/>
          <w:color w:val="2C2D2E"/>
        </w:rPr>
        <w:t xml:space="preserve"> </w:t>
      </w:r>
      <w:bookmarkStart w:id="0" w:name="_GoBack"/>
      <w:bookmarkEnd w:id="0"/>
      <w:r w:rsidR="00D014BC" w:rsidRPr="00D014BC">
        <w:rPr>
          <w:b/>
          <w:color w:val="2C2D2E"/>
        </w:rPr>
        <w:t>РОЛЬ ОБРАЗОВАТЕЛЬНЫХ ОРГАНИЗАЦИЙ ВЫСШЕГО ОБРАЗОВАНИЯ В РЕАЛИЗАЦИИ УСЛУГ ДОПОЛНИТЕЛЬНОГО ПРОФЕССИОНАЛЬНОГО ОБРАЗОВАНИЯ</w:t>
      </w:r>
      <w:r w:rsidR="00D014BC">
        <w:rPr>
          <w:color w:val="2C2D2E"/>
          <w:sz w:val="28"/>
          <w:szCs w:val="28"/>
        </w:rPr>
        <w:t xml:space="preserve"> </w:t>
      </w:r>
      <w:r w:rsidR="00D014BC" w:rsidRPr="00D014BC">
        <w:rPr>
          <w:color w:val="2C2D2E"/>
        </w:rPr>
        <w:t xml:space="preserve">В сборнике: Глобальные тенденции и перспективы </w:t>
      </w:r>
      <w:proofErr w:type="spellStart"/>
      <w:r w:rsidR="00D014BC" w:rsidRPr="00D014BC">
        <w:rPr>
          <w:color w:val="2C2D2E"/>
        </w:rPr>
        <w:t>цифровизации</w:t>
      </w:r>
      <w:proofErr w:type="spellEnd"/>
      <w:r w:rsidR="00D014BC" w:rsidRPr="00D014BC">
        <w:rPr>
          <w:color w:val="2C2D2E"/>
        </w:rPr>
        <w:t xml:space="preserve"> экономики, образования и науки. сборник материалов Международной научно-практической конференции. 2021. С. 154-158.02.</w:t>
      </w:r>
    </w:p>
    <w:p w:rsidR="00D014BC" w:rsidRPr="00D014BC" w:rsidRDefault="00D014BC" w:rsidP="00D014B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color w:val="2C2D2E"/>
          <w:sz w:val="28"/>
          <w:szCs w:val="28"/>
        </w:rPr>
      </w:pPr>
      <w:r w:rsidRPr="00D014BC">
        <w:rPr>
          <w:b/>
          <w:color w:val="2C2D2E"/>
        </w:rPr>
        <w:t>ПРОБЛЕМЫ ТЕОРИИ И ПРАКТИКИ УПРАВЛЕНИЯ В УСЛОВИЯХ ЦИФРОВИЗАЦИИ</w:t>
      </w:r>
      <w:r>
        <w:rPr>
          <w:color w:val="2C2D2E"/>
          <w:sz w:val="28"/>
          <w:szCs w:val="28"/>
        </w:rPr>
        <w:t xml:space="preserve"> </w:t>
      </w:r>
      <w:r w:rsidRPr="00AB0767">
        <w:rPr>
          <w:color w:val="2C2D2E"/>
          <w:sz w:val="28"/>
          <w:szCs w:val="28"/>
        </w:rPr>
        <w:t xml:space="preserve">Смоленский государственный университет; НАНО ВО Институт мировых цивилизаций; ФГКОУ ВО Академия управления МВД РФ; ФГБОУ ВО </w:t>
      </w:r>
      <w:proofErr w:type="gramStart"/>
      <w:r w:rsidRPr="00AB0767">
        <w:rPr>
          <w:color w:val="2C2D2E"/>
          <w:sz w:val="28"/>
          <w:szCs w:val="28"/>
        </w:rPr>
        <w:t>Северо-Кавказская</w:t>
      </w:r>
      <w:proofErr w:type="gramEnd"/>
      <w:r w:rsidRPr="00AB0767">
        <w:rPr>
          <w:color w:val="2C2D2E"/>
          <w:sz w:val="28"/>
          <w:szCs w:val="28"/>
        </w:rPr>
        <w:t xml:space="preserve"> государственная академия; ФГАОУ ВО Северо-Кавказский федеральный университет; ФГБОУ ВО Оренбургский государственный университет; Университета «Туран-Астана». Ставрополь, 2020.03.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ОБРАЗОВАТЕЛЬНОЕ ПРОСТРАНСТВО ДОПОЛНИТЕЛЬНОГО ПРОФЕССИОНАЛЬНОГО ОБРАЗОВАНИЯ: РЕГИОНАЛЬНЫЙ АСПЕКТ</w:t>
      </w:r>
      <w:r w:rsidRPr="008C2FE3">
        <w:rPr>
          <w:rFonts w:ascii="Times New Roman" w:hAnsi="Times New Roman"/>
          <w:sz w:val="24"/>
          <w:szCs w:val="24"/>
        </w:rPr>
        <w:t>. В сборнике: Актуальные проблемы теории и практики управления. Сборник научных статей по материалам Международной научно-практической онлайн-конференции в рамках "Всемирной недели предпринимательства". Отв. редактор Е.Ю. Ершова. 2020. С. 271-276.03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ПРОФЕССИОНАЛЬНОЕ ОБУЧЕНИЕ ВЗРОСЛЫХ КАК ФАКТОР ПОВЫШЕНИЯ ЭКОНОМИЧЕСКОЙ И СОЦИАЛЬНОЙ УСТОЙЧИВОСТИ ТЕРРИТОРИЙ</w:t>
      </w:r>
      <w:r w:rsidRPr="008C2FE3">
        <w:rPr>
          <w:rFonts w:ascii="Times New Roman" w:hAnsi="Times New Roman"/>
          <w:sz w:val="24"/>
          <w:szCs w:val="24"/>
        </w:rPr>
        <w:t>. В сборнике: ЦИФРОВОЕ ПРОСТРАНСТВО: ЭКОНОМИКА, УПРАВЛЕНИЕ, СОЦИУМ. Сборник 2-й Всероссийской научной конференции. Смоленский государственный университет. Курск, 2020. С. 59-63.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РАЗВИТИЕ ИНТЕЛЛЕКТУАЛЬНОГО КАПИТАЛА В ЦИФРОВОЙ ЭКОНОМИКЕ</w:t>
      </w:r>
      <w:r w:rsidRPr="008C2FE3">
        <w:rPr>
          <w:rFonts w:ascii="Times New Roman" w:hAnsi="Times New Roman"/>
          <w:sz w:val="24"/>
          <w:szCs w:val="24"/>
        </w:rPr>
        <w:t>. Наука Красноярья. 2020. Т. 9. № 3-4. С. 165-172.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ОБРАЗОВАТЕЛЬНАЯ УСЛУГА КАК ЭКОНОМИЧЕСКАЯ КАТЕГОРИЯ В УСЛОВИЯХ РЫНОЧНЫХ ОТНОШЕНИЙ</w:t>
      </w:r>
      <w:r w:rsidRPr="008C2FE3">
        <w:rPr>
          <w:rFonts w:ascii="Times New Roman" w:hAnsi="Times New Roman"/>
          <w:sz w:val="24"/>
          <w:szCs w:val="24"/>
        </w:rPr>
        <w:t>. Московский экономический журнал. 2020. № 10. С. 35.17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ИНТЕЛЛЕКТУАЛЬНЫЙ ПОТЕНЦИАЛ И МИГРАЦИОННЫЕ ПРОЦЕССЫ В РЕГИОНАЛЬНОМ РАЗРЕЗЕ</w:t>
      </w:r>
      <w:r w:rsidRPr="008C2FE3">
        <w:rPr>
          <w:rFonts w:ascii="Times New Roman" w:hAnsi="Times New Roman"/>
          <w:sz w:val="24"/>
          <w:szCs w:val="24"/>
        </w:rPr>
        <w:t>. Московский экономический журнал. 2020. № 11. С. 80.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ДОПОЛНИТЕЛЬНОЕ ПРОФЕССИОНАЛЬНОЕ ОБРАЗОВАНИЕ В СМОЛЕНСКОМ ГОСУДАРСТВЕННОМ УНИВЕРСИТЕТЕ: АНАЛИЗ СОСТОЯНИЯ И НАПРАВЛЕНИЯ РАЗВИТИЯ</w:t>
      </w:r>
      <w:r w:rsidRPr="008C2FE3">
        <w:rPr>
          <w:rFonts w:ascii="Times New Roman" w:hAnsi="Times New Roman"/>
          <w:sz w:val="24"/>
          <w:szCs w:val="24"/>
        </w:rPr>
        <w:t>. Московский экономический журнал. 2020. № 11. С. 81.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ПРОФЕССИОНАЛЬНОЕ РАЗВИТИЕ ПЕРСОНАЛА КАК ФАКТОР ПОВЫШЕНИЯ ЭКОНОМИЧЕСКОЙ ЭФФЕКТИВНОСТИ ОРГАНИЗАЦИИ</w:t>
      </w:r>
      <w:r w:rsidRPr="008C2FE3">
        <w:rPr>
          <w:rFonts w:ascii="Times New Roman" w:hAnsi="Times New Roman"/>
          <w:sz w:val="24"/>
          <w:szCs w:val="24"/>
        </w:rPr>
        <w:t>. В сборнике: СОЦИАЛЬНО-ЭКОНОМИЧЕСКИЕ ПРОБЛЕМЫ РЕГИОНАЛЬНОГО РАЗВИТИЯ НА СОВРЕМЕННОМ ЭТАПЕ. Материалы международной научной конференции. 2019. С. 11-16.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РАЗВИТИЕ ИССЛЕДОВАТЕЛЬСКОЙ КОМПЕТЕНЦИИ УЧИТЕЛЯ: ПРОЕКТНЫЙ ПОДХОД</w:t>
      </w:r>
      <w:r w:rsidRPr="008C2FE3">
        <w:rPr>
          <w:rFonts w:ascii="Times New Roman" w:hAnsi="Times New Roman"/>
          <w:sz w:val="24"/>
          <w:szCs w:val="24"/>
        </w:rPr>
        <w:t>. В сборнике: Актуальные теоретические и прикладные вопросы управления социально-экономическими системами. Материалы Международной научно-практической конференции. 2019. С. 192-194.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ФОРМИРОВАНИЕ ПРОЕКТНОЙ КОМПЕТЕНТНОСТИ БАКАЛАВРОВ В УСЛОВИЯХ ВУЗА</w:t>
      </w:r>
      <w:r w:rsidRPr="008C2FE3">
        <w:rPr>
          <w:rFonts w:ascii="Times New Roman" w:hAnsi="Times New Roman"/>
          <w:sz w:val="24"/>
          <w:szCs w:val="24"/>
        </w:rPr>
        <w:t>. В сборнике: Актуальные теоретические и прикладные вопросы управления социально-экономическими системами. Материалы Международной научно-практической конференции. 2019. С. 194-196.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ЦИФРОВИЗАЦИЯ ДОПОЛНИТЕЛЬНОГО ОБРАЗОВАНИЯ В ВУЗЕ КАК ФАКТОР ЕГО МОДЕРНИЗАЦИИ В СОВРЕМЕННЫХ УСЛОВИЯХ</w:t>
      </w:r>
      <w:r w:rsidRPr="008C2FE3">
        <w:rPr>
          <w:rFonts w:ascii="Times New Roman" w:hAnsi="Times New Roman"/>
          <w:sz w:val="24"/>
          <w:szCs w:val="24"/>
        </w:rPr>
        <w:t>. В сборнике: Цифровое образование в РФ: состояние, проблемы и перспективы. Материалы Международного форума. 2019. С. 22-24.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ПРОЕКТНОЙ КОМПЕТЕНТНОСТИ В УСЛОВИЯХ ЦИФРОВИЗАЦИИ ОБРАЗОВАТЕЛЬНОЙ СРЕДЫ</w:t>
      </w:r>
      <w:r w:rsidRPr="008C2FE3">
        <w:rPr>
          <w:rFonts w:ascii="Times New Roman" w:hAnsi="Times New Roman"/>
          <w:sz w:val="24"/>
          <w:szCs w:val="24"/>
        </w:rPr>
        <w:t>. В сборнике: ЦИФРОВОЕ ПРОСТРАНСТВО: ЭКОНОМИКА, УПРАВЛЕНИЕ, СОЦИУМ. Сборник научных статей I Всероссийской научной конференции. Смоленский государственный университет. 2019. С. 29-33.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РАЗВИТИЕ СИСТЕМЫ ДОПОЛНИТЕЛЬНОГО ОБРАЗОВАНИЯ ВУЗА: ПРОБЛЕМЫ И ПЕРСПЕКТИВЫ</w:t>
      </w:r>
      <w:r w:rsidRPr="008C2FE3">
        <w:rPr>
          <w:rFonts w:ascii="Times New Roman" w:hAnsi="Times New Roman"/>
          <w:sz w:val="24"/>
          <w:szCs w:val="24"/>
        </w:rPr>
        <w:t>. В сборнике: Актуальные проблемы теории и практики управления. Сборник научных статьей IX Международной научной конференции. 2019. С. 64-67.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МЕТОДЫ МАРКЕТИНГОВОГО АНАЛИЗА ПОТРЕБИТЕЛЬСКОГО РЫНКА ПРИГРАНИЧНЫХ ТЕРРИТОРИЙ ДНЕПРО-ДВИНСКИЙ РЕГИОНА</w:t>
      </w:r>
      <w:r w:rsidRPr="008C2FE3">
        <w:rPr>
          <w:rFonts w:ascii="Times New Roman" w:hAnsi="Times New Roman"/>
          <w:sz w:val="24"/>
          <w:szCs w:val="24"/>
        </w:rPr>
        <w:t>. Управление экономическими системами: электронный научный журнал. 2019. № 12 (130). С. 16.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МЕТОДЫ МАРКЕТИНГОВОГО АНАЛИЗА ПОТРЕБИТЕЛЬСКОГО РЫНКА ПРИГРАНИЧНЫХ ТЕРРИТОРИЙ ДНЕПРО-ДВИНСКИЙ РЕГИОНА ПРЕДЛОЖЕН ПОДХОД К АНАЛИЗУ ПОТРЕБИТЕЛЬСКОГО РЫНКА ПРИГРАНИЧНЫХ ТЕРРИТОРИЙ ДНЕПРО-ДВИНСКОГО РЕГИОНА</w:t>
      </w:r>
      <w:r w:rsidRPr="008C2FE3">
        <w:rPr>
          <w:rFonts w:ascii="Times New Roman" w:hAnsi="Times New Roman"/>
          <w:sz w:val="24"/>
          <w:szCs w:val="24"/>
        </w:rPr>
        <w:t>. Управление экономическими системами: электронный научный журнал. 2019. № 12 (130). С. 81.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ИНФОРМАЦИОННЫЕ РЕСУРСЫ И ИНТЕЛЛЕКТУАЛЬНЫЙ ТРУД В СОВРЕМЕННОЙ СИСТЕМЕ ЭКОНОМИЧЕСКИХ ОТНОШЕНИЙ</w:t>
      </w:r>
      <w:r w:rsidRPr="008C2FE3">
        <w:rPr>
          <w:rFonts w:ascii="Times New Roman" w:hAnsi="Times New Roman"/>
          <w:sz w:val="24"/>
          <w:szCs w:val="24"/>
        </w:rPr>
        <w:t>. Наука Красноярья. 2019. Т. 8. № 5-3. С. 150-154.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ИССЛЕДОВАТЕЛЬСКАЯ ДЕЯТЕЛЬНОСТЬ УЧАЩИХСЯ: МОТИВАЦИОННЫЙ ПОДХОД</w:t>
      </w:r>
      <w:r w:rsidRPr="008C2FE3">
        <w:rPr>
          <w:rFonts w:ascii="Times New Roman" w:hAnsi="Times New Roman"/>
          <w:sz w:val="24"/>
          <w:szCs w:val="24"/>
        </w:rPr>
        <w:t>. Интеграция наук. 2019. № 1 (24). С. 15-18.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ФОРМИРОВАНИЕ ИССЛЕДОВАТЕЛЬСКОЙ КОМПЕТЕНТНОСТИ ПЕДАГОГОВ В УСЛОВИЯХ РЕАЛИЗАЦИИ ПРОФЕССИОНАЛЬНЫХ СТАНДАРТОВ</w:t>
      </w:r>
      <w:r w:rsidRPr="008C2FE3">
        <w:rPr>
          <w:rFonts w:ascii="Times New Roman" w:hAnsi="Times New Roman"/>
          <w:sz w:val="24"/>
          <w:szCs w:val="24"/>
        </w:rPr>
        <w:t>. Интеграция наук. 2019. № 1 (24). С. 18-20.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ОБУЧЕНИЕ ПЕРСОНАЛА ОРГАНИЗАЦИИ: ПРОБЛЕМЫ И ПУТИ РЕШЕНИЯ</w:t>
      </w:r>
      <w:r w:rsidRPr="008C2FE3">
        <w:rPr>
          <w:rFonts w:ascii="Times New Roman" w:hAnsi="Times New Roman"/>
          <w:sz w:val="24"/>
          <w:szCs w:val="24"/>
        </w:rPr>
        <w:t xml:space="preserve">. В сборнике: Современные технологии управления персоналом. Сборник трудов V Международной научно-практической конференции. Под научной редакцией О.С. </w:t>
      </w:r>
      <w:proofErr w:type="spellStart"/>
      <w:r w:rsidRPr="008C2FE3">
        <w:rPr>
          <w:rFonts w:ascii="Times New Roman" w:hAnsi="Times New Roman"/>
          <w:sz w:val="24"/>
          <w:szCs w:val="24"/>
        </w:rPr>
        <w:t>Резниковой</w:t>
      </w:r>
      <w:proofErr w:type="spellEnd"/>
      <w:r w:rsidRPr="008C2FE3">
        <w:rPr>
          <w:rFonts w:ascii="Times New Roman" w:hAnsi="Times New Roman"/>
          <w:sz w:val="24"/>
          <w:szCs w:val="24"/>
        </w:rPr>
        <w:t>. 2018. С. 33-38.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ФОРМИРОВАНИЕ ИССЛЕДОВАТЕЛЬСКОЙ КОМПЕТЕНТНОСТИ БАКАЛАВРОВ В УСЛОВИЯХ РЕАЛИЗАЦИИ ФГОС</w:t>
      </w:r>
      <w:r w:rsidRPr="008C2FE3">
        <w:rPr>
          <w:rFonts w:ascii="Times New Roman" w:hAnsi="Times New Roman"/>
          <w:sz w:val="24"/>
          <w:szCs w:val="24"/>
        </w:rPr>
        <w:t>. В сборнике: АКТУАЛЬНЫЕ ПРОБЛЕМЫ ТЕОРИИ И ПРАКТИКИ УПРАВЛЕНИЯ. Сборник научных статей VIII Международной научно-практической конференции. Смоленский государственный университет. 2018. С. 52-56.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ИНТЕЛЕКТУАЛИЗАЦИЯ ТРУДА КАК КЛЮЧЕВОЙ ФАКТОР РЕГИОНАЛЬНОГО РАЗВИТИЯ</w:t>
      </w:r>
      <w:r w:rsidRPr="008C2F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2FE3">
        <w:rPr>
          <w:rFonts w:ascii="Times New Roman" w:hAnsi="Times New Roman"/>
          <w:sz w:val="24"/>
          <w:szCs w:val="24"/>
        </w:rPr>
        <w:t>International</w:t>
      </w:r>
      <w:proofErr w:type="spellEnd"/>
      <w:r w:rsidRPr="008C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E3">
        <w:rPr>
          <w:rFonts w:ascii="Times New Roman" w:hAnsi="Times New Roman"/>
          <w:sz w:val="24"/>
          <w:szCs w:val="24"/>
        </w:rPr>
        <w:t>Journal</w:t>
      </w:r>
      <w:proofErr w:type="spellEnd"/>
      <w:r w:rsidRPr="008C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E3">
        <w:rPr>
          <w:rFonts w:ascii="Times New Roman" w:hAnsi="Times New Roman"/>
          <w:sz w:val="24"/>
          <w:szCs w:val="24"/>
        </w:rPr>
        <w:t>of</w:t>
      </w:r>
      <w:proofErr w:type="spellEnd"/>
      <w:r w:rsidRPr="008C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E3">
        <w:rPr>
          <w:rFonts w:ascii="Times New Roman" w:hAnsi="Times New Roman"/>
          <w:sz w:val="24"/>
          <w:szCs w:val="24"/>
        </w:rPr>
        <w:t>Advanced</w:t>
      </w:r>
      <w:proofErr w:type="spellEnd"/>
      <w:r w:rsidRPr="008C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E3">
        <w:rPr>
          <w:rFonts w:ascii="Times New Roman" w:hAnsi="Times New Roman"/>
          <w:sz w:val="24"/>
          <w:szCs w:val="24"/>
        </w:rPr>
        <w:t>Studies</w:t>
      </w:r>
      <w:proofErr w:type="spellEnd"/>
      <w:r w:rsidRPr="008C2FE3">
        <w:rPr>
          <w:rFonts w:ascii="Times New Roman" w:hAnsi="Times New Roman"/>
          <w:sz w:val="24"/>
          <w:szCs w:val="24"/>
        </w:rPr>
        <w:t>. 2018. Т. 8. № 4-3. С. 92-98.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КОНЦЕПТУАЛЬНЫЕ ПОДХОДЫ РАЗВИТИЯ ВЫСШЕГО ОБРАЗОВАНИЯ В РЕГИОНЕ: ПРОБЛЕМЫ И ПЕРСПЕКТИВЫ</w:t>
      </w:r>
      <w:r w:rsidRPr="008C2FE3">
        <w:rPr>
          <w:rFonts w:ascii="Times New Roman" w:hAnsi="Times New Roman"/>
          <w:sz w:val="24"/>
          <w:szCs w:val="24"/>
        </w:rPr>
        <w:t>. Педагогическое образование и наука. 2016. № 3. С. 70-75.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РАЗВИТИЕ ПРОФЕССИОНАЛЬНЫХ КАЧЕСТВ ПЕДАГОГА КАК УСЛОВИЕ ПОВЫШЕНИЯ КАЧЕСТВА ОБРАЗОВАНИЯ</w:t>
      </w:r>
      <w:r w:rsidRPr="008C2FE3">
        <w:rPr>
          <w:rFonts w:ascii="Times New Roman" w:hAnsi="Times New Roman"/>
          <w:sz w:val="24"/>
          <w:szCs w:val="24"/>
        </w:rPr>
        <w:t>. Творческое наследие А.С. Посникова и современность. 2016. № 9. С. 126-131.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ПРОЦЕСС ФОРМИРОВАНИЯ ИССЛЕДОВАТЕЛЬСКОЙ КОМПЕТЕНТНОСТИ ПЕДАГОГА КАК УСЛОВИЕ ЕГО ПРОФЕССИОНАЛЬНОГО РАЗВИТИЯ</w:t>
      </w:r>
      <w:r w:rsidRPr="008C2FE3">
        <w:rPr>
          <w:rFonts w:ascii="Times New Roman" w:hAnsi="Times New Roman"/>
          <w:sz w:val="24"/>
          <w:szCs w:val="24"/>
        </w:rPr>
        <w:t>. Творческое наследие А.С. Посникова и современность. 2016. № 10. С. 314-319.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СТРАТЕГИЧЕСКОЕ РАЗВИТИЕ ПРОФЕССИОНАЛЬНОГО ОБРАЗОВАНИЯ В СМОЛЕНСКОЙ ОБЛАСТИ: СОСТОЯНИЕ И ПРОГНОЗ</w:t>
      </w:r>
      <w:r w:rsidRPr="008C2FE3">
        <w:rPr>
          <w:rFonts w:ascii="Times New Roman" w:hAnsi="Times New Roman"/>
          <w:sz w:val="24"/>
          <w:szCs w:val="24"/>
        </w:rPr>
        <w:t>. Актуальные направления научных исследований: от теории к практике. 2016. № 4-1 (10). С. 110-116.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ИССЛЕДОВАТЕЛЬСКОЙ КОМПЕТЕНЦИИ В УСЛОВИЯХ ДВУХУРОВНЕВОГО ОБРАЗОВАНИЯ: МЕТОДОЛОГИЧЕСКИЙ АСПЕКТ</w:t>
      </w:r>
      <w:r w:rsidRPr="008C2FE3">
        <w:rPr>
          <w:rFonts w:ascii="Times New Roman" w:hAnsi="Times New Roman"/>
          <w:sz w:val="24"/>
          <w:szCs w:val="24"/>
        </w:rPr>
        <w:t xml:space="preserve">. В сборнике: </w:t>
      </w:r>
      <w:proofErr w:type="spellStart"/>
      <w:r w:rsidRPr="008C2FE3">
        <w:rPr>
          <w:rFonts w:ascii="Times New Roman" w:hAnsi="Times New Roman"/>
          <w:sz w:val="24"/>
          <w:szCs w:val="24"/>
        </w:rPr>
        <w:t>Proceedings</w:t>
      </w:r>
      <w:proofErr w:type="spellEnd"/>
      <w:r w:rsidRPr="008C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E3">
        <w:rPr>
          <w:rFonts w:ascii="Times New Roman" w:hAnsi="Times New Roman"/>
          <w:sz w:val="24"/>
          <w:szCs w:val="24"/>
        </w:rPr>
        <w:t>of</w:t>
      </w:r>
      <w:proofErr w:type="spellEnd"/>
      <w:r w:rsidRPr="008C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E3">
        <w:rPr>
          <w:rFonts w:ascii="Times New Roman" w:hAnsi="Times New Roman"/>
          <w:sz w:val="24"/>
          <w:szCs w:val="24"/>
        </w:rPr>
        <w:t>the</w:t>
      </w:r>
      <w:proofErr w:type="spellEnd"/>
      <w:r w:rsidRPr="008C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E3">
        <w:rPr>
          <w:rFonts w:ascii="Times New Roman" w:hAnsi="Times New Roman"/>
          <w:sz w:val="24"/>
          <w:szCs w:val="24"/>
        </w:rPr>
        <w:t>international</w:t>
      </w:r>
      <w:proofErr w:type="spellEnd"/>
      <w:r w:rsidRPr="008C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E3">
        <w:rPr>
          <w:rFonts w:ascii="Times New Roman" w:hAnsi="Times New Roman"/>
          <w:sz w:val="24"/>
          <w:szCs w:val="24"/>
        </w:rPr>
        <w:t>scientific</w:t>
      </w:r>
      <w:proofErr w:type="spellEnd"/>
      <w:r w:rsidRPr="008C2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E3">
        <w:rPr>
          <w:rFonts w:ascii="Times New Roman" w:hAnsi="Times New Roman"/>
          <w:sz w:val="24"/>
          <w:szCs w:val="24"/>
        </w:rPr>
        <w:t>conference</w:t>
      </w:r>
      <w:proofErr w:type="spellEnd"/>
      <w:r w:rsidRPr="008C2FE3">
        <w:rPr>
          <w:rFonts w:ascii="Times New Roman" w:hAnsi="Times New Roman"/>
          <w:sz w:val="24"/>
          <w:szCs w:val="24"/>
        </w:rPr>
        <w:t>. 2015. С. 315-322.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РАЗВИТИЕ ИССЛЕДОВАТЕЛЬСКОЙ КОМПЕТЕНТНОСТИ СТУДЕНТА В УСЛОВИЯХ ДВУХУРОВНЕВОЙ ПОДГОТОВКИ</w:t>
      </w:r>
      <w:r w:rsidRPr="008C2FE3">
        <w:rPr>
          <w:rFonts w:ascii="Times New Roman" w:hAnsi="Times New Roman"/>
          <w:sz w:val="24"/>
          <w:szCs w:val="24"/>
        </w:rPr>
        <w:t>. Проблемы безопасности российского общества. 2015. № 4. С. 165-170.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ОЦЕНКА КАЧЕСТВА ПОДГОТОВКИ ВЫПУСКНИКОВ ВУЗА: КОМПЕТЕНТНОСТНЫЙ ПОДХОД</w:t>
      </w:r>
      <w:r w:rsidRPr="008C2FE3">
        <w:rPr>
          <w:rFonts w:ascii="Times New Roman" w:hAnsi="Times New Roman"/>
          <w:sz w:val="24"/>
          <w:szCs w:val="24"/>
        </w:rPr>
        <w:t>. Творческое наследие А.С. Посникова и современность. 2015. № 8. С. 149-153.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ФОРМИРОВАНИЕ ИССЛЕДОВАТЕЛЬСКОЙ КОМПЕТЕНТНОСТИ УЧИТЕЛЯ КАК УСЛОВИЕ ЕГО УСПЕШНОЙ ПРОФЕССИОНАЛЬНОЙ ДЕЯТЕЛЬНОСТИ</w:t>
      </w:r>
      <w:r w:rsidRPr="008C2FE3">
        <w:rPr>
          <w:rFonts w:ascii="Times New Roman" w:hAnsi="Times New Roman"/>
          <w:sz w:val="24"/>
          <w:szCs w:val="24"/>
        </w:rPr>
        <w:t>. Приоритетные направления развития науки и образования. 2015. № 4 (7). С. 68-70.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ФОРМИРОВАНИЕ ИССЛЕДОВАТЕЛЬСКОЙ КОМПЕТЕНТНОСТИ УЧИТЕЛЯ: МЕТОДОЛОГИЧЕСКИЙ ПОДХОД</w:t>
      </w:r>
      <w:r w:rsidRPr="008C2FE3">
        <w:rPr>
          <w:rFonts w:ascii="Times New Roman" w:hAnsi="Times New Roman"/>
          <w:sz w:val="24"/>
          <w:szCs w:val="24"/>
        </w:rPr>
        <w:t>. Вестник Челябинского государственного педагогического университета. 2014. № 4. С. 33-41.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КОМПЕТЕНТНОСТНАЯ МОДЕЛЬ ПРОФЕССИОНАЛЬНОГО РАЗВИТИЯ ПЕДАГОГА</w:t>
      </w:r>
      <w:r w:rsidRPr="008C2FE3">
        <w:rPr>
          <w:rFonts w:ascii="Times New Roman" w:hAnsi="Times New Roman"/>
          <w:sz w:val="24"/>
          <w:szCs w:val="24"/>
        </w:rPr>
        <w:t>. Вестник Челябинского государственного педагогического университета. 2014. № 7. С. 41-53.</w:t>
      </w:r>
    </w:p>
    <w:p w:rsidR="00765E0A" w:rsidRPr="008C2FE3" w:rsidRDefault="00765E0A" w:rsidP="00765E0A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2FE3">
        <w:rPr>
          <w:rFonts w:ascii="Times New Roman" w:hAnsi="Times New Roman"/>
          <w:b/>
          <w:bCs/>
          <w:sz w:val="24"/>
          <w:szCs w:val="24"/>
        </w:rPr>
        <w:t>ТЕОРЕТИЧЕСКИЕ ОСНОВЫ ФОРМИРОВАНИЯ ПРОФЕССИОНАЛЬНОЙ КОМПЕТЕНТНОСТИ УЧИТЕЛЯ</w:t>
      </w:r>
      <w:r w:rsidRPr="008C2FE3">
        <w:rPr>
          <w:rFonts w:ascii="Times New Roman" w:hAnsi="Times New Roman"/>
          <w:sz w:val="24"/>
          <w:szCs w:val="24"/>
        </w:rPr>
        <w:t>. Творческое наследие А.С. Посникова и современность. 2014. № 7. С. 177-184.0</w:t>
      </w:r>
    </w:p>
    <w:p w:rsidR="00765E0A" w:rsidRPr="008C2FE3" w:rsidRDefault="00765E0A" w:rsidP="00765E0A">
      <w:pPr>
        <w:tabs>
          <w:tab w:val="num" w:pos="-1080"/>
        </w:tabs>
        <w:ind w:firstLine="360"/>
        <w:rPr>
          <w:rFonts w:ascii="Times New Roman" w:hAnsi="Times New Roman"/>
          <w:i/>
          <w:color w:val="FF0000"/>
          <w:sz w:val="24"/>
          <w:szCs w:val="24"/>
        </w:rPr>
      </w:pPr>
    </w:p>
    <w:p w:rsidR="00765E0A" w:rsidRPr="008C2FE3" w:rsidRDefault="00765E0A" w:rsidP="00765E0A">
      <w:pPr>
        <w:tabs>
          <w:tab w:val="num" w:pos="-1080"/>
        </w:tabs>
        <w:ind w:firstLine="360"/>
        <w:rPr>
          <w:rFonts w:ascii="Times New Roman" w:hAnsi="Times New Roman"/>
          <w:sz w:val="24"/>
          <w:szCs w:val="24"/>
        </w:rPr>
      </w:pPr>
    </w:p>
    <w:p w:rsidR="00765E0A" w:rsidRPr="008C2FE3" w:rsidRDefault="00765E0A" w:rsidP="00765E0A">
      <w:pPr>
        <w:tabs>
          <w:tab w:val="num" w:pos="-1080"/>
        </w:tabs>
        <w:ind w:firstLine="360"/>
        <w:rPr>
          <w:rFonts w:ascii="Times New Roman" w:hAnsi="Times New Roman"/>
          <w:sz w:val="24"/>
          <w:szCs w:val="24"/>
        </w:rPr>
      </w:pPr>
    </w:p>
    <w:p w:rsidR="000119C7" w:rsidRDefault="000119C7"/>
    <w:sectPr w:rsidR="000119C7" w:rsidSect="009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1993"/>
    <w:multiLevelType w:val="hybridMultilevel"/>
    <w:tmpl w:val="D4B4BBC8"/>
    <w:lvl w:ilvl="0" w:tplc="64708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C5"/>
    <w:multiLevelType w:val="hybridMultilevel"/>
    <w:tmpl w:val="5AF8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E0A"/>
    <w:rsid w:val="000119C7"/>
    <w:rsid w:val="00107956"/>
    <w:rsid w:val="006C43CE"/>
    <w:rsid w:val="00765E0A"/>
    <w:rsid w:val="009128EA"/>
    <w:rsid w:val="00B5085C"/>
    <w:rsid w:val="00D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7B09"/>
  <w15:docId w15:val="{7211F7D5-8A27-4796-8297-ED4DB95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Беляева</cp:lastModifiedBy>
  <cp:revision>4</cp:revision>
  <dcterms:created xsi:type="dcterms:W3CDTF">2021-03-29T13:37:00Z</dcterms:created>
  <dcterms:modified xsi:type="dcterms:W3CDTF">2021-11-30T17:07:00Z</dcterms:modified>
</cp:coreProperties>
</file>