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>
      <w:pPr>
        <w:pStyle w:val="Normal"/>
        <w:ind w:firstLine="567"/>
        <w:rPr/>
      </w:pPr>
      <w:r>
        <w:rPr>
          <w:rFonts w:ascii="Times New Roman" w:hAnsi="Times New Roman"/>
          <w:b/>
          <w:color w:val="FF0000"/>
          <w:sz w:val="32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  <w:lang w:val="en-US"/>
        </w:rPr>
        <w:t xml:space="preserve">III </w:t>
      </w:r>
      <w:r>
        <w:rPr>
          <w:rFonts w:ascii="Times New Roman" w:hAnsi="Times New Roman"/>
          <w:sz w:val="24"/>
          <w:lang w:val="ru-RU"/>
        </w:rPr>
        <w:t>Региональной научно-практической конференции «Биологические науки в школе и вузе»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>Региональной научно-практической конференции «Биологические науки в школе и вузе. К 80-летию профессора Н.Д.Круглова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</w:rPr>
        <w:t>Выступление на конференции «Научные исследования: от истоков к вершинам», шестые международные чтения памяти Н.М.Пржевальского.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017 год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</w:rPr>
        <w:t>Выступление на Всероссийской научно-практической конференции с международным участием «Устойчивое функционирование и развитие сети особо охраняемых природных территорий в современных условиях»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016 год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b w:val="false"/>
          <w:bCs w:val="false"/>
          <w:sz w:val="24"/>
        </w:rPr>
        <w:t xml:space="preserve">Презентация к выступлению на </w:t>
      </w:r>
      <w:r>
        <w:rPr>
          <w:rFonts w:ascii="Times New Roman" w:hAnsi="Times New Roman"/>
          <w:b w:val="false"/>
          <w:bCs w:val="false"/>
          <w:sz w:val="24"/>
          <w:lang w:val="en-US"/>
        </w:rPr>
        <w:t xml:space="preserve">III </w:t>
      </w:r>
      <w:r>
        <w:rPr>
          <w:rFonts w:ascii="Times New Roman" w:hAnsi="Times New Roman"/>
          <w:b w:val="false"/>
          <w:bCs w:val="false"/>
          <w:sz w:val="24"/>
          <w:lang w:val="ru-RU"/>
        </w:rPr>
        <w:t>Всероссийской научно-практической конференции с международным участием «Экологическое краеведение» Ишим.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</w:p>
    <w:p>
      <w:pPr>
        <w:pStyle w:val="Normal"/>
        <w:ind w:left="720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</w:rPr>
        <w:t xml:space="preserve">Андреенкова ИВ., Гогунская Е.В. Определение состояния окружающей среды по комплексу признаков хвойных // </w:t>
      </w:r>
      <w:r>
        <w:rPr>
          <w:rFonts w:cs="Times New Roman" w:ascii="Times New Roman" w:hAnsi="Times New Roman"/>
          <w:sz w:val="24"/>
        </w:rPr>
        <w:t>Научные исследования: от истоков к вершинам: Шестые международные чтения памяти Н.М.Пржевальского. 2019. Изд-во Маджента. Смоленск. С.170-172.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</w:rPr>
        <w:t xml:space="preserve">Андреенкова И.В., Антощенков В.Ф. Человек добрых дел.//  Научные исследования: от истоков к вершинам: Шестые международные чтения памяти Н.М.Пржевальского. 2019. </w:t>
      </w:r>
      <w:bookmarkStart w:id="0" w:name="__DdeLink__55_1259502898"/>
      <w:bookmarkEnd w:id="0"/>
      <w:r>
        <w:rPr>
          <w:rFonts w:cs="Times New Roman" w:ascii="Times New Roman" w:hAnsi="Times New Roman"/>
          <w:sz w:val="24"/>
        </w:rPr>
        <w:t>Изд-во Маджента. Смоленск. С.9-13.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>2017: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</w:rPr>
        <w:t xml:space="preserve">Антощенков В.Ф., Андреенкова И.В., Богомолова Т.В. Преимущества и проблемы проведения учебных полевых практик на особо охраняемых территориях. // </w:t>
      </w:r>
      <w:r>
        <w:rPr>
          <w:rFonts w:cs="Times New Roman" w:ascii="Times New Roman" w:hAnsi="Times New Roman"/>
          <w:sz w:val="24"/>
        </w:rPr>
        <w:t>Сб. научных статей «Устойчивое функционирование и развитие сети особо охраняемых природных территорий в современных условиях 2017.</w:t>
      </w:r>
      <w:r>
        <w:rPr>
          <w:rFonts w:cs="Times New Roman" w:ascii="Times New Roman" w:hAnsi="Times New Roman"/>
          <w:sz w:val="24"/>
        </w:rPr>
        <w:t>Изд-во Маджента. Смоленск. С.</w:t>
      </w:r>
      <w:r>
        <w:rPr>
          <w:rFonts w:cs="Times New Roman" w:ascii="Times New Roman" w:hAnsi="Times New Roman"/>
          <w:sz w:val="24"/>
        </w:rPr>
        <w:t>7-9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>2016: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</w:rPr>
        <w:t>Андреенкова И.В., Анисимова Т.В. Исследование национального парка «Смоленское Поозерье»  в рамках научно-ииследовательской работы студентов// Экологическое краеведение: мат-лы научно-практической конференции. Ишим: изд-во ИПИ им.П.П.Ершова. 2016. С.84-86.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>2015: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</w:rPr>
        <w:t xml:space="preserve">Павлюченкова О.В., Максимова Т.И., Андреенкова И.В. Особенности строения и развития женской репродуктивной системы семейства </w:t>
      </w:r>
      <w:r>
        <w:rPr>
          <w:rFonts w:cs="Times New Roman" w:ascii="Times New Roman" w:hAnsi="Times New Roman"/>
          <w:sz w:val="24"/>
          <w:lang w:val="en-US"/>
        </w:rPr>
        <w:t>Viviparidae (Gastropoda Pectinibranchia)//</w:t>
      </w:r>
      <w:r>
        <w:rPr>
          <w:rFonts w:cs="Times New Roman" w:ascii="Times New Roman" w:hAnsi="Times New Roman"/>
          <w:sz w:val="24"/>
          <w:lang w:val="ru-RU"/>
        </w:rPr>
        <w:t>Теоретические и прикладные вопросы науки и образования. Часть13. Тамбов. С.119-122.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  <w:lang w:val="ru-RU"/>
        </w:rPr>
        <w:t>Андреенкова И.В., Анисимова Т.В. Оценка современного состояния экосистем озер Национального парка «Смоленское Поозерье» (на примере оз. Чистик)// Биоразнообразие и антропогенная трансформация природных экосистем: мат-лы Всероссийской научно-практической конференции посвященной памяти профессора А.И.Золотухина. г.Саратов: Саратовский источник. С.12-15.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4"/>
          <w:lang w:val="ru-RU"/>
        </w:rPr>
        <w:t>Андреенкова И.В., Антощенков В.Ф., Богомолова Т.В. Особенности проведения учебных практик на территории национального парка «Смоленское Поозерье»// Перспективы сохранения и рационального использования природных комплексов особо охраняемых природных территорий. Мат-лы научно-практической конференции посвященной 90-летию Березинского заповедника. Беларусь. С.341-343.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ListParagraph"/>
        <w:ind w:hanging="0"/>
        <w:rPr>
          <w:rFonts w:ascii="Times New Roman" w:hAnsi="Times New Roman" w:cs="Times New Roman"/>
          <w:sz w:val="24"/>
        </w:rPr>
      </w:pPr>
      <w:r>
        <w:rPr>
          <w:b/>
          <w:bCs/>
          <w:u w:val="single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ListParagraph"/>
        <w:ind w:hanging="0"/>
        <w:rPr>
          <w:rFonts w:ascii="Times New Roman" w:hAnsi="Times New Roman" w:cs="Times New Roman"/>
          <w:sz w:val="24"/>
        </w:rPr>
      </w:pPr>
      <w:r>
        <w:rPr>
          <w:b/>
          <w:bCs/>
        </w:rPr>
      </w:r>
    </w:p>
    <w:p>
      <w:pPr>
        <w:pStyle w:val="ListParagraph"/>
        <w:ind w:hanging="0"/>
        <w:rPr>
          <w:rFonts w:ascii="Times New Roman" w:hAnsi="Times New Roman" w:cs="Times New Roman"/>
          <w:sz w:val="24"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d9b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16d9b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b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774c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LibreOffice/5.2.4.2$Windows_X86_64 LibreOffice_project/3d5603e1122f0f102b62521720ab13a38a4e0eb0</Application>
  <Pages>2</Pages>
  <Words>319</Words>
  <Characters>2494</Characters>
  <CharactersWithSpaces>2789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2021-02-15T12:15:00Z</dcterms:created>
  <dc:creator>12</dc:creator>
  <dc:description/>
  <dc:language>ru-RU</dc:language>
  <cp:lastModifiedBy/>
  <dcterms:modified xsi:type="dcterms:W3CDTF">2021-03-19T22:49:24Z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