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60" w:rsidRDefault="001E4D60" w:rsidP="00140691">
      <w:pPr>
        <w:contextualSpacing/>
        <w:jc w:val="center"/>
        <w:rPr>
          <w:rFonts w:ascii="Times New Roman" w:hAnsi="Times New Roman"/>
          <w:b/>
          <w:sz w:val="24"/>
        </w:rPr>
      </w:pPr>
      <w:r w:rsidRPr="00B70B18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>
        <w:rPr>
          <w:rFonts w:ascii="Times New Roman" w:hAnsi="Times New Roman"/>
          <w:b/>
          <w:sz w:val="24"/>
        </w:rPr>
        <w:t>:</w:t>
      </w:r>
    </w:p>
    <w:p w:rsidR="001E4D60" w:rsidRDefault="001E4D60" w:rsidP="00140691">
      <w:pPr>
        <w:contextualSpacing/>
        <w:rPr>
          <w:rFonts w:ascii="Times New Roman" w:hAnsi="Times New Roman"/>
          <w:b/>
          <w:sz w:val="24"/>
        </w:rPr>
      </w:pPr>
    </w:p>
    <w:p w:rsidR="005A47D7" w:rsidRDefault="00B70B18" w:rsidP="00544795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</w:t>
      </w:r>
      <w:r w:rsidR="006E10DD">
        <w:rPr>
          <w:rFonts w:ascii="Times New Roman" w:hAnsi="Times New Roman"/>
          <w:b/>
          <w:sz w:val="24"/>
        </w:rPr>
        <w:t xml:space="preserve"> год</w:t>
      </w:r>
    </w:p>
    <w:p w:rsidR="005A47D7" w:rsidRPr="00544795" w:rsidRDefault="005A47D7" w:rsidP="00544795">
      <w:pPr>
        <w:pStyle w:val="a3"/>
        <w:numPr>
          <w:ilvl w:val="0"/>
          <w:numId w:val="11"/>
        </w:numPr>
        <w:tabs>
          <w:tab w:val="left" w:pos="318"/>
        </w:tabs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р</w:t>
      </w:r>
      <w:r w:rsidRPr="005A47D7">
        <w:rPr>
          <w:rFonts w:ascii="Times New Roman" w:hAnsi="Times New Roman"/>
          <w:sz w:val="24"/>
          <w:szCs w:val="24"/>
        </w:rPr>
        <w:t>егиональн</w:t>
      </w:r>
      <w:r>
        <w:rPr>
          <w:rFonts w:ascii="Times New Roman" w:hAnsi="Times New Roman"/>
          <w:sz w:val="24"/>
          <w:szCs w:val="24"/>
        </w:rPr>
        <w:t>ой</w:t>
      </w:r>
      <w:r w:rsidRPr="005A47D7">
        <w:rPr>
          <w:rFonts w:ascii="Times New Roman" w:hAnsi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/>
          <w:sz w:val="24"/>
          <w:szCs w:val="24"/>
        </w:rPr>
        <w:t>ой</w:t>
      </w:r>
      <w:r w:rsidRPr="005A47D7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 «</w:t>
      </w:r>
      <w:r w:rsidRPr="005A47D7">
        <w:rPr>
          <w:rFonts w:ascii="Times New Roman" w:hAnsi="Times New Roman"/>
          <w:sz w:val="24"/>
          <w:szCs w:val="24"/>
        </w:rPr>
        <w:t>Биологические науки в школе и вузе</w:t>
      </w:r>
      <w:r>
        <w:rPr>
          <w:rFonts w:ascii="Times New Roman" w:hAnsi="Times New Roman"/>
          <w:sz w:val="24"/>
          <w:szCs w:val="24"/>
        </w:rPr>
        <w:t xml:space="preserve">», Смоленск - </w:t>
      </w:r>
      <w:r w:rsidRPr="005A47D7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с докладом «</w:t>
      </w:r>
      <w:r w:rsidRPr="005A47D7">
        <w:rPr>
          <w:rFonts w:ascii="Times New Roman" w:hAnsi="Times New Roman"/>
          <w:sz w:val="24"/>
          <w:szCs w:val="24"/>
        </w:rPr>
        <w:t>Экологическое воспитание в ходе изучения курса геологии в вузе</w:t>
      </w:r>
      <w:r>
        <w:rPr>
          <w:rFonts w:ascii="Times New Roman" w:hAnsi="Times New Roman"/>
          <w:sz w:val="24"/>
          <w:szCs w:val="24"/>
        </w:rPr>
        <w:t>»</w:t>
      </w:r>
      <w:r w:rsidR="00544795">
        <w:rPr>
          <w:rFonts w:ascii="Times New Roman" w:hAnsi="Times New Roman"/>
          <w:sz w:val="24"/>
          <w:szCs w:val="24"/>
        </w:rPr>
        <w:t>.</w:t>
      </w:r>
    </w:p>
    <w:p w:rsidR="00544795" w:rsidRDefault="00544795" w:rsidP="00544795">
      <w:pPr>
        <w:numPr>
          <w:ilvl w:val="0"/>
          <w:numId w:val="11"/>
        </w:numPr>
        <w:tabs>
          <w:tab w:val="left" w:pos="318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Pr="00917A7D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ой</w:t>
      </w:r>
      <w:r w:rsidRPr="00917A7D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Pr="00917A7D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 xml:space="preserve">и Российского общества цвета, </w:t>
      </w:r>
      <w:r w:rsidRPr="00917A7D">
        <w:rPr>
          <w:rFonts w:ascii="Times New Roman" w:hAnsi="Times New Roman"/>
          <w:sz w:val="24"/>
          <w:szCs w:val="24"/>
        </w:rPr>
        <w:t xml:space="preserve">Смоленск </w:t>
      </w:r>
      <w:r>
        <w:rPr>
          <w:rFonts w:ascii="Times New Roman" w:hAnsi="Times New Roman"/>
          <w:sz w:val="24"/>
          <w:szCs w:val="24"/>
        </w:rPr>
        <w:t>–</w:t>
      </w:r>
      <w:r w:rsidRPr="00917A7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с докладом «Значение цвета в геологии».</w:t>
      </w:r>
    </w:p>
    <w:p w:rsidR="005A47D7" w:rsidRDefault="00B70B18" w:rsidP="00544795">
      <w:pPr>
        <w:numPr>
          <w:ilvl w:val="0"/>
          <w:numId w:val="11"/>
        </w:numPr>
        <w:tabs>
          <w:tab w:val="left" w:pos="318"/>
        </w:tabs>
        <w:ind w:left="0" w:firstLine="0"/>
        <w:contextualSpacing/>
        <w:rPr>
          <w:rFonts w:ascii="Times New Roman" w:eastAsiaTheme="minorHAnsi" w:hAnsi="Times New Roman" w:cstheme="minorBidi"/>
          <w:sz w:val="24"/>
          <w:szCs w:val="24"/>
        </w:rPr>
      </w:pPr>
      <w:r w:rsidRPr="00B70B18">
        <w:rPr>
          <w:rFonts w:ascii="Times New Roman" w:eastAsiaTheme="minorHAnsi" w:hAnsi="Times New Roman" w:cstheme="minorBidi"/>
          <w:sz w:val="24"/>
          <w:szCs w:val="24"/>
        </w:rPr>
        <w:t xml:space="preserve">Выступление на VI Всероссийской научно-практической конференции посвященной памяти профессора В.А. </w:t>
      </w:r>
      <w:proofErr w:type="spellStart"/>
      <w:r w:rsidRPr="00B70B18">
        <w:rPr>
          <w:rFonts w:ascii="Times New Roman" w:eastAsiaTheme="minorHAnsi" w:hAnsi="Times New Roman" w:cstheme="minorBidi"/>
          <w:sz w:val="24"/>
          <w:szCs w:val="24"/>
        </w:rPr>
        <w:t>Шкаликова</w:t>
      </w:r>
      <w:proofErr w:type="spellEnd"/>
      <w:r w:rsidRPr="00B70B18">
        <w:rPr>
          <w:rFonts w:ascii="Times New Roman" w:eastAsiaTheme="minorHAnsi" w:hAnsi="Times New Roman" w:cstheme="minorBidi"/>
          <w:sz w:val="24"/>
          <w:szCs w:val="24"/>
        </w:rPr>
        <w:t xml:space="preserve"> «Природа и общество: в поисках гармонии», Смоленск - 2020, с докладом «Современное состояние эрозионного останца «</w:t>
      </w:r>
      <w:proofErr w:type="spellStart"/>
      <w:r w:rsidRPr="00B70B18">
        <w:rPr>
          <w:rFonts w:ascii="Times New Roman" w:eastAsiaTheme="minorHAnsi" w:hAnsi="Times New Roman" w:cstheme="minorBidi"/>
          <w:sz w:val="24"/>
          <w:szCs w:val="24"/>
        </w:rPr>
        <w:t>Талашкинская</w:t>
      </w:r>
      <w:proofErr w:type="spellEnd"/>
      <w:r w:rsidRPr="00B70B18">
        <w:rPr>
          <w:rFonts w:ascii="Times New Roman" w:eastAsiaTheme="minorHAnsi" w:hAnsi="Times New Roman" w:cstheme="minorBidi"/>
          <w:sz w:val="24"/>
          <w:szCs w:val="24"/>
        </w:rPr>
        <w:t xml:space="preserve"> башня» (Смоленский район Смоленской области)».</w:t>
      </w:r>
    </w:p>
    <w:p w:rsidR="00B70B18" w:rsidRPr="00B70B18" w:rsidRDefault="00B70B18" w:rsidP="00B70B18">
      <w:pPr>
        <w:tabs>
          <w:tab w:val="left" w:pos="318"/>
        </w:tabs>
        <w:contextualSpacing/>
        <w:rPr>
          <w:rFonts w:ascii="Times New Roman" w:eastAsiaTheme="minorHAnsi" w:hAnsi="Times New Roman" w:cstheme="minorBidi"/>
          <w:sz w:val="24"/>
          <w:szCs w:val="24"/>
        </w:rPr>
      </w:pPr>
    </w:p>
    <w:p w:rsidR="005A47D7" w:rsidRPr="006E10DD" w:rsidRDefault="00B70B18" w:rsidP="00544795">
      <w:pPr>
        <w:tabs>
          <w:tab w:val="left" w:pos="318"/>
        </w:tabs>
        <w:contextualSpacing/>
        <w:rPr>
          <w:rFonts w:ascii="Times New Roman" w:hAnsi="Times New Roman"/>
          <w:b/>
          <w:sz w:val="24"/>
          <w:szCs w:val="24"/>
        </w:rPr>
      </w:pPr>
      <w:r w:rsidRPr="006E10DD">
        <w:rPr>
          <w:rFonts w:ascii="Times New Roman" w:hAnsi="Times New Roman"/>
          <w:b/>
          <w:sz w:val="24"/>
          <w:szCs w:val="24"/>
        </w:rPr>
        <w:t>2019</w:t>
      </w:r>
      <w:r w:rsidR="006E10D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47D7" w:rsidRDefault="005A47D7" w:rsidP="00544795">
      <w:pPr>
        <w:pStyle w:val="a4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b/>
          <w:iCs/>
        </w:rPr>
      </w:pPr>
      <w:r>
        <w:t xml:space="preserve">Выступление на Шестых международных научных чтениях памяти Н.М. Пржевальского «Научные исследования: от истоков к вершинам», Смоленск – </w:t>
      </w:r>
      <w:r>
        <w:rPr>
          <w:iCs/>
        </w:rPr>
        <w:t xml:space="preserve">2019 </w:t>
      </w:r>
      <w:r>
        <w:t>с докладом</w:t>
      </w:r>
      <w:r w:rsidR="00140691">
        <w:t xml:space="preserve"> «</w:t>
      </w:r>
      <w:r w:rsidR="00140691">
        <w:rPr>
          <w:color w:val="000000"/>
        </w:rPr>
        <w:t>Научное наследие Н.М. Пржевальского в школьной географии</w:t>
      </w:r>
      <w:r w:rsidR="00140691">
        <w:t>»</w:t>
      </w:r>
      <w:r>
        <w:rPr>
          <w:b/>
          <w:iCs/>
        </w:rPr>
        <w:t>.</w:t>
      </w:r>
    </w:p>
    <w:p w:rsidR="005A47D7" w:rsidRPr="00B70B18" w:rsidRDefault="005A47D7" w:rsidP="00544795">
      <w:pPr>
        <w:pStyle w:val="a4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b/>
          <w:i/>
          <w:shd w:val="clear" w:color="auto" w:fill="FFFFFF"/>
        </w:rPr>
      </w:pPr>
      <w:r>
        <w:t xml:space="preserve">Выступление на </w:t>
      </w:r>
      <w:r w:rsidR="00140691">
        <w:t>Международной научно-практической конференции «</w:t>
      </w:r>
      <w:r>
        <w:rPr>
          <w:shd w:val="clear" w:color="auto" w:fill="FFFFFF"/>
        </w:rPr>
        <w:t xml:space="preserve">Современные направления развития физической географии: научные и образовательные аспекты в целях устойчивого </w:t>
      </w:r>
      <w:proofErr w:type="spellStart"/>
      <w:proofErr w:type="gramStart"/>
      <w:r>
        <w:rPr>
          <w:shd w:val="clear" w:color="auto" w:fill="FFFFFF"/>
        </w:rPr>
        <w:t>развития</w:t>
      </w:r>
      <w:r w:rsidR="00140691">
        <w:rPr>
          <w:shd w:val="clear" w:color="auto" w:fill="FFFFFF"/>
        </w:rPr>
        <w:t>»</w:t>
      </w:r>
      <w:r>
        <w:rPr>
          <w:shd w:val="clear" w:color="auto" w:fill="FFFFFF"/>
        </w:rPr>
        <w:t>посвящ</w:t>
      </w:r>
      <w:proofErr w:type="spellEnd"/>
      <w:proofErr w:type="gramEnd"/>
      <w:r>
        <w:rPr>
          <w:shd w:val="clear" w:color="auto" w:fill="FFFFFF"/>
        </w:rPr>
        <w:t xml:space="preserve">. 85-летию фак. географии и </w:t>
      </w:r>
      <w:proofErr w:type="spellStart"/>
      <w:r>
        <w:rPr>
          <w:shd w:val="clear" w:color="auto" w:fill="FFFFFF"/>
        </w:rPr>
        <w:t>геоинформатики</w:t>
      </w:r>
      <w:proofErr w:type="spellEnd"/>
      <w:r>
        <w:rPr>
          <w:shd w:val="clear" w:color="auto" w:fill="FFFFFF"/>
        </w:rPr>
        <w:t xml:space="preserve"> Белорус. гос. ун-та и 65-летию Белорус. геогр. о-ва, Минск</w:t>
      </w:r>
      <w:r w:rsidR="00140691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 2019</w:t>
      </w:r>
      <w:r>
        <w:t>с докладом</w:t>
      </w:r>
      <w:r w:rsidR="00140691">
        <w:t xml:space="preserve"> «</w:t>
      </w:r>
      <w:r w:rsidR="00140691">
        <w:rPr>
          <w:color w:val="000000"/>
        </w:rPr>
        <w:t>Методика работы с геологическими коллекциями в школьном курсе географии</w:t>
      </w:r>
      <w:r w:rsidR="00140691">
        <w:t>».</w:t>
      </w:r>
    </w:p>
    <w:p w:rsidR="00140691" w:rsidRPr="00B70B18" w:rsidRDefault="00B70B18" w:rsidP="00140691">
      <w:pPr>
        <w:pStyle w:val="a4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b/>
          <w:i/>
          <w:shd w:val="clear" w:color="auto" w:fill="FFFFFF"/>
        </w:rPr>
      </w:pPr>
      <w:r w:rsidRPr="00B70B18">
        <w:rPr>
          <w:color w:val="333333"/>
        </w:rPr>
        <w:t xml:space="preserve">Выступление на V Всероссийской научно-практической конференции, посвященной памяти проф. В.А. </w:t>
      </w:r>
      <w:proofErr w:type="spellStart"/>
      <w:r w:rsidRPr="00B70B18">
        <w:rPr>
          <w:color w:val="333333"/>
        </w:rPr>
        <w:t>Шкаликова</w:t>
      </w:r>
      <w:proofErr w:type="spellEnd"/>
      <w:r w:rsidRPr="00B70B18">
        <w:rPr>
          <w:color w:val="333333"/>
        </w:rPr>
        <w:t xml:space="preserve"> «Природа и общество: в поисках гармонии», Смоленск - 2019, с докладом «</w:t>
      </w:r>
      <w:r w:rsidRPr="00B70B18">
        <w:rPr>
          <w:color w:val="000000"/>
        </w:rPr>
        <w:t>Организация полевых практик по геологии со студентами в черте города Смоленска».</w:t>
      </w:r>
    </w:p>
    <w:p w:rsidR="00B70B18" w:rsidRPr="00B70B18" w:rsidRDefault="00B70B18" w:rsidP="00B70B18">
      <w:pPr>
        <w:pStyle w:val="a4"/>
        <w:tabs>
          <w:tab w:val="left" w:pos="993"/>
        </w:tabs>
        <w:spacing w:before="0" w:beforeAutospacing="0" w:after="0" w:afterAutospacing="0"/>
        <w:contextualSpacing/>
        <w:jc w:val="both"/>
        <w:rPr>
          <w:b/>
          <w:i/>
          <w:shd w:val="clear" w:color="auto" w:fill="FFFFFF"/>
        </w:rPr>
      </w:pPr>
    </w:p>
    <w:p w:rsidR="00B70B18" w:rsidRPr="00B70B18" w:rsidRDefault="00B70B18" w:rsidP="00B70B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5"/>
          <w:szCs w:val="25"/>
        </w:rPr>
      </w:pPr>
      <w:r w:rsidRPr="00B70B18">
        <w:rPr>
          <w:b/>
          <w:color w:val="333333"/>
        </w:rPr>
        <w:t>2017</w:t>
      </w:r>
      <w:r w:rsidR="006E10DD">
        <w:rPr>
          <w:b/>
          <w:color w:val="333333"/>
        </w:rPr>
        <w:t xml:space="preserve"> год</w:t>
      </w:r>
    </w:p>
    <w:p w:rsidR="00B70B18" w:rsidRDefault="00B70B18" w:rsidP="00B70B1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color w:val="333333"/>
        </w:rPr>
        <w:t>Выступление на </w:t>
      </w:r>
      <w:r>
        <w:rPr>
          <w:color w:val="000000"/>
        </w:rPr>
        <w:t xml:space="preserve">III Всероссийской научно-практической конференции, посвященной памяти профессора В.А. </w:t>
      </w:r>
      <w:proofErr w:type="spellStart"/>
      <w:r>
        <w:rPr>
          <w:color w:val="000000"/>
        </w:rPr>
        <w:t>Шкаликова</w:t>
      </w:r>
      <w:proofErr w:type="spellEnd"/>
      <w:r>
        <w:rPr>
          <w:color w:val="000000"/>
        </w:rPr>
        <w:t xml:space="preserve"> «Природа и общество: в поисках гармонии», Смоленск – 2017, </w:t>
      </w:r>
      <w:r>
        <w:rPr>
          <w:color w:val="333333"/>
        </w:rPr>
        <w:t>с докладом</w:t>
      </w:r>
      <w:r>
        <w:rPr>
          <w:color w:val="000000"/>
        </w:rPr>
        <w:t> «Овраг «Чертов ров» как объект для проведения геологических экскурсий».</w:t>
      </w:r>
    </w:p>
    <w:p w:rsidR="006E10DD" w:rsidRDefault="006E10DD" w:rsidP="00B70B1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B70B18" w:rsidRPr="00B70B18" w:rsidRDefault="00B70B18" w:rsidP="00B70B1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5"/>
          <w:szCs w:val="25"/>
        </w:rPr>
      </w:pPr>
      <w:r w:rsidRPr="00B70B18">
        <w:rPr>
          <w:b/>
          <w:color w:val="333333"/>
        </w:rPr>
        <w:t>2016</w:t>
      </w:r>
      <w:r w:rsidR="006E10DD">
        <w:rPr>
          <w:b/>
          <w:color w:val="333333"/>
        </w:rPr>
        <w:t xml:space="preserve"> год</w:t>
      </w:r>
    </w:p>
    <w:p w:rsidR="00B70B18" w:rsidRPr="00B70B18" w:rsidRDefault="00B70B18" w:rsidP="00B70B1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color w:val="333333"/>
        </w:rPr>
        <w:t>Выступление на </w:t>
      </w:r>
      <w:r>
        <w:rPr>
          <w:color w:val="000000"/>
        </w:rPr>
        <w:t xml:space="preserve">II Всероссийской научно-практической конференции посвященной памяти проф. В.А. </w:t>
      </w:r>
      <w:proofErr w:type="spellStart"/>
      <w:r>
        <w:rPr>
          <w:color w:val="000000"/>
        </w:rPr>
        <w:t>Шкаликова</w:t>
      </w:r>
      <w:proofErr w:type="spellEnd"/>
      <w:r>
        <w:rPr>
          <w:color w:val="000000"/>
        </w:rPr>
        <w:t xml:space="preserve"> «Природа и общество: в поисках гармонии», Смоленск – 2016, </w:t>
      </w:r>
      <w:r>
        <w:rPr>
          <w:color w:val="333333"/>
        </w:rPr>
        <w:t>с докладом «Организация геологических экскурсий в городской черте».</w:t>
      </w:r>
    </w:p>
    <w:p w:rsidR="00B70B18" w:rsidRPr="00B70B18" w:rsidRDefault="00B70B18" w:rsidP="00B70B1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rFonts w:ascii="Arial" w:hAnsi="Arial" w:cs="Arial"/>
          <w:color w:val="333333"/>
          <w:sz w:val="25"/>
          <w:szCs w:val="25"/>
        </w:rPr>
      </w:pPr>
      <w:r w:rsidRPr="00B70B18">
        <w:rPr>
          <w:color w:val="000000"/>
        </w:rPr>
        <w:t xml:space="preserve">Выступление на международной научной конференции «Социально-экономическая география: теория, методология и практика преподавания» «Первые </w:t>
      </w:r>
      <w:proofErr w:type="spellStart"/>
      <w:r w:rsidRPr="00B70B18">
        <w:rPr>
          <w:color w:val="000000"/>
        </w:rPr>
        <w:t>Максаковские</w:t>
      </w:r>
      <w:proofErr w:type="spellEnd"/>
      <w:r w:rsidRPr="00B70B18">
        <w:rPr>
          <w:color w:val="000000"/>
        </w:rPr>
        <w:t xml:space="preserve"> чтения» с докладом </w:t>
      </w:r>
      <w:r>
        <w:rPr>
          <w:color w:val="000000"/>
        </w:rPr>
        <w:t>«</w:t>
      </w:r>
      <w:r>
        <w:rPr>
          <w:color w:val="000000"/>
          <w:sz w:val="27"/>
          <w:szCs w:val="27"/>
        </w:rPr>
        <w:t>О состоянии и развитии трансграничного туризма Смоленщины и республики Беларусь».</w:t>
      </w:r>
    </w:p>
    <w:p w:rsidR="00CD2CAA" w:rsidRDefault="00CD2CAA" w:rsidP="00B70B18">
      <w:pPr>
        <w:pStyle w:val="a4"/>
        <w:tabs>
          <w:tab w:val="left" w:pos="993"/>
        </w:tabs>
        <w:spacing w:before="0" w:beforeAutospacing="0" w:after="0" w:afterAutospacing="0"/>
        <w:ind w:left="142"/>
        <w:contextualSpacing/>
        <w:jc w:val="both"/>
        <w:rPr>
          <w:b/>
          <w:i/>
          <w:shd w:val="clear" w:color="auto" w:fill="FFFFFF"/>
        </w:rPr>
      </w:pPr>
    </w:p>
    <w:p w:rsidR="001E4D60" w:rsidRDefault="001E4D60" w:rsidP="00140691">
      <w:pPr>
        <w:contextualSpacing/>
        <w:rPr>
          <w:rFonts w:ascii="Times New Roman" w:hAnsi="Times New Roman"/>
          <w:b/>
          <w:sz w:val="24"/>
        </w:rPr>
      </w:pPr>
    </w:p>
    <w:p w:rsidR="001E4D60" w:rsidRDefault="001E4D60" w:rsidP="00432156">
      <w:pPr>
        <w:contextualSpacing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140691" w:rsidRPr="00177606" w:rsidRDefault="00140691" w:rsidP="00140691">
      <w:pPr>
        <w:tabs>
          <w:tab w:val="left" w:pos="993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77606">
        <w:rPr>
          <w:rFonts w:ascii="Times New Roman" w:hAnsi="Times New Roman"/>
          <w:b/>
          <w:color w:val="000000"/>
          <w:sz w:val="24"/>
          <w:szCs w:val="24"/>
          <w:u w:val="single"/>
        </w:rPr>
        <w:t>2020:</w:t>
      </w:r>
    </w:p>
    <w:p w:rsidR="00140691" w:rsidRPr="005A47D7" w:rsidRDefault="00140691" w:rsidP="00140691">
      <w:pPr>
        <w:pStyle w:val="a3"/>
        <w:numPr>
          <w:ilvl w:val="0"/>
          <w:numId w:val="8"/>
        </w:numPr>
        <w:ind w:left="0" w:firstLine="0"/>
        <w:rPr>
          <w:rFonts w:ascii="Times New Roman" w:eastAsia="Calibri" w:hAnsi="Times New Roman"/>
          <w:b/>
          <w:i/>
          <w:iCs/>
          <w:sz w:val="24"/>
          <w:szCs w:val="24"/>
        </w:rPr>
      </w:pPr>
      <w:proofErr w:type="spellStart"/>
      <w:r w:rsidRPr="00544795">
        <w:rPr>
          <w:rFonts w:ascii="Times New Roman" w:hAnsi="Times New Roman"/>
          <w:sz w:val="24"/>
          <w:szCs w:val="24"/>
        </w:rPr>
        <w:t>Фесюнова</w:t>
      </w:r>
      <w:proofErr w:type="spellEnd"/>
      <w:r w:rsidRPr="00544795">
        <w:rPr>
          <w:rFonts w:ascii="Times New Roman" w:hAnsi="Times New Roman"/>
          <w:sz w:val="24"/>
          <w:szCs w:val="24"/>
        </w:rPr>
        <w:t xml:space="preserve"> О.Д.</w:t>
      </w:r>
      <w:r w:rsidRPr="005A47D7">
        <w:rPr>
          <w:rFonts w:ascii="Times New Roman" w:hAnsi="Times New Roman"/>
          <w:sz w:val="24"/>
          <w:szCs w:val="24"/>
        </w:rPr>
        <w:t xml:space="preserve"> Значение цвета в геологии // Международная научная конференция Российского общества цвета: сборник тезисов / под ред. Ю. А. </w:t>
      </w:r>
      <w:proofErr w:type="spellStart"/>
      <w:r w:rsidRPr="005A47D7">
        <w:rPr>
          <w:rFonts w:ascii="Times New Roman" w:hAnsi="Times New Roman"/>
          <w:sz w:val="24"/>
          <w:szCs w:val="24"/>
        </w:rPr>
        <w:t>Грибер</w:t>
      </w:r>
      <w:proofErr w:type="spellEnd"/>
      <w:r w:rsidRPr="005A47D7">
        <w:rPr>
          <w:rFonts w:ascii="Times New Roman" w:hAnsi="Times New Roman"/>
          <w:sz w:val="24"/>
          <w:szCs w:val="24"/>
        </w:rPr>
        <w:t xml:space="preserve">, В. М. </w:t>
      </w:r>
      <w:proofErr w:type="spellStart"/>
      <w:r w:rsidRPr="005A47D7">
        <w:rPr>
          <w:rFonts w:ascii="Times New Roman" w:hAnsi="Times New Roman"/>
          <w:sz w:val="24"/>
          <w:szCs w:val="24"/>
        </w:rPr>
        <w:t>Шиндлер</w:t>
      </w:r>
      <w:proofErr w:type="spellEnd"/>
      <w:r w:rsidRPr="005A47D7">
        <w:rPr>
          <w:rFonts w:ascii="Times New Roman" w:hAnsi="Times New Roman"/>
          <w:sz w:val="24"/>
          <w:szCs w:val="24"/>
        </w:rPr>
        <w:t xml:space="preserve">. </w:t>
      </w:r>
      <w:r w:rsidR="00544795">
        <w:rPr>
          <w:rFonts w:ascii="Times New Roman" w:hAnsi="Times New Roman"/>
          <w:sz w:val="24"/>
          <w:szCs w:val="24"/>
        </w:rPr>
        <w:t>–</w:t>
      </w:r>
      <w:r w:rsidRPr="005A47D7">
        <w:rPr>
          <w:rFonts w:ascii="Times New Roman" w:hAnsi="Times New Roman"/>
          <w:sz w:val="24"/>
          <w:szCs w:val="24"/>
        </w:rPr>
        <w:t xml:space="preserve">Смоленск: Изд-во СмолГУ, 2020. </w:t>
      </w:r>
      <w:r w:rsidR="00544795">
        <w:rPr>
          <w:rFonts w:ascii="Times New Roman" w:hAnsi="Times New Roman"/>
          <w:sz w:val="24"/>
          <w:szCs w:val="24"/>
        </w:rPr>
        <w:t xml:space="preserve">– </w:t>
      </w:r>
      <w:r w:rsidRPr="005A47D7">
        <w:rPr>
          <w:rFonts w:ascii="Times New Roman" w:hAnsi="Times New Roman"/>
          <w:sz w:val="24"/>
          <w:szCs w:val="24"/>
        </w:rPr>
        <w:t>С. 124-125</w:t>
      </w:r>
      <w:r w:rsidRPr="005A47D7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544795" w:rsidRDefault="00544795" w:rsidP="00140691">
      <w:pPr>
        <w:contextualSpacing/>
        <w:rPr>
          <w:rFonts w:ascii="Times New Roman" w:hAnsi="Times New Roman"/>
          <w:b/>
          <w:sz w:val="24"/>
          <w:u w:val="single"/>
        </w:rPr>
      </w:pPr>
    </w:p>
    <w:p w:rsidR="00140691" w:rsidRDefault="00140691" w:rsidP="00140691">
      <w:pPr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140691" w:rsidRPr="005A47D7" w:rsidRDefault="00140691" w:rsidP="00140691">
      <w:pPr>
        <w:pStyle w:val="a3"/>
        <w:numPr>
          <w:ilvl w:val="0"/>
          <w:numId w:val="7"/>
        </w:numPr>
        <w:tabs>
          <w:tab w:val="left" w:pos="993"/>
        </w:tabs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5A47D7">
        <w:rPr>
          <w:rFonts w:ascii="Times New Roman" w:hAnsi="Times New Roman"/>
          <w:color w:val="000000"/>
          <w:sz w:val="24"/>
          <w:szCs w:val="24"/>
        </w:rPr>
        <w:lastRenderedPageBreak/>
        <w:t>Фесюнова</w:t>
      </w:r>
      <w:proofErr w:type="spellEnd"/>
      <w:r w:rsidRPr="005A47D7">
        <w:rPr>
          <w:rFonts w:ascii="Times New Roman" w:hAnsi="Times New Roman"/>
          <w:color w:val="000000"/>
          <w:sz w:val="24"/>
          <w:szCs w:val="24"/>
        </w:rPr>
        <w:t xml:space="preserve"> О.Д. Методика работы с геологическими коллекциями в школьном курсе географии Материалы Международной научно-практической конференции «Современные направления развития физической географии: научные и образовательные аспекты в целях устойчивого развития» посвященная 85-летию факультета географии и </w:t>
      </w:r>
      <w:proofErr w:type="spellStart"/>
      <w:r w:rsidRPr="005A47D7">
        <w:rPr>
          <w:rFonts w:ascii="Times New Roman" w:hAnsi="Times New Roman"/>
          <w:color w:val="000000"/>
          <w:sz w:val="24"/>
          <w:szCs w:val="24"/>
        </w:rPr>
        <w:t>геоинформатики</w:t>
      </w:r>
      <w:proofErr w:type="spellEnd"/>
      <w:r w:rsidRPr="005A47D7">
        <w:rPr>
          <w:rFonts w:ascii="Times New Roman" w:hAnsi="Times New Roman"/>
          <w:color w:val="000000"/>
          <w:sz w:val="24"/>
          <w:szCs w:val="24"/>
        </w:rPr>
        <w:t xml:space="preserve"> БГУ и 65-летию БГО</w:t>
      </w:r>
      <w:r w:rsidR="00544795">
        <w:rPr>
          <w:rFonts w:ascii="Times New Roman" w:hAnsi="Times New Roman"/>
          <w:color w:val="000000"/>
          <w:sz w:val="24"/>
          <w:szCs w:val="24"/>
        </w:rPr>
        <w:t>.</w:t>
      </w:r>
      <w:r w:rsidR="00544795">
        <w:rPr>
          <w:rFonts w:ascii="Times New Roman" w:hAnsi="Times New Roman"/>
          <w:sz w:val="24"/>
          <w:szCs w:val="24"/>
        </w:rPr>
        <w:t xml:space="preserve">– Минск: БГУ, </w:t>
      </w:r>
      <w:r w:rsidRPr="005A47D7">
        <w:rPr>
          <w:rFonts w:ascii="Times New Roman" w:hAnsi="Times New Roman"/>
          <w:color w:val="000000"/>
          <w:sz w:val="24"/>
          <w:szCs w:val="24"/>
        </w:rPr>
        <w:t>2019</w:t>
      </w:r>
      <w:r w:rsidR="005447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4795">
        <w:rPr>
          <w:rFonts w:ascii="Times New Roman" w:hAnsi="Times New Roman"/>
          <w:sz w:val="24"/>
          <w:szCs w:val="24"/>
        </w:rPr>
        <w:t xml:space="preserve">– </w:t>
      </w:r>
      <w:r w:rsidRPr="005A47D7">
        <w:rPr>
          <w:rFonts w:ascii="Times New Roman" w:hAnsi="Times New Roman"/>
          <w:color w:val="000000"/>
          <w:sz w:val="24"/>
          <w:szCs w:val="24"/>
        </w:rPr>
        <w:t>С. 616-618.</w:t>
      </w:r>
    </w:p>
    <w:p w:rsidR="00140691" w:rsidRDefault="00140691" w:rsidP="00140691">
      <w:pPr>
        <w:pStyle w:val="a3"/>
        <w:numPr>
          <w:ilvl w:val="0"/>
          <w:numId w:val="7"/>
        </w:numPr>
        <w:tabs>
          <w:tab w:val="left" w:pos="993"/>
        </w:tabs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Фесюнова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О.Д, Проблемы организации геологических памятников природы на территории Смоленской области Материалы Всероссийской научно-практической конференции «Региональные проблемы геологии, географии,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техносферной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экологической безопасности</w:t>
      </w:r>
      <w:r w:rsidR="00544795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="00544795">
        <w:rPr>
          <w:rFonts w:ascii="Times New Roman" w:hAnsi="Times New Roman"/>
          <w:sz w:val="24"/>
          <w:szCs w:val="24"/>
        </w:rPr>
        <w:t>–Оренбург: ИП Востриков К «Полиарт».</w:t>
      </w:r>
      <w:r>
        <w:rPr>
          <w:rFonts w:ascii="Times New Roman" w:hAnsi="Times New Roman"/>
          <w:color w:val="000000"/>
          <w:sz w:val="24"/>
          <w:szCs w:val="24"/>
        </w:rPr>
        <w:t>2019</w:t>
      </w:r>
      <w:r w:rsidR="00544795">
        <w:rPr>
          <w:rFonts w:ascii="Times New Roman" w:hAnsi="Times New Roman"/>
          <w:color w:val="000000"/>
          <w:sz w:val="24"/>
          <w:szCs w:val="24"/>
        </w:rPr>
        <w:t>.</w:t>
      </w:r>
      <w:r w:rsidR="005447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С. 75-79.</w:t>
      </w:r>
    </w:p>
    <w:p w:rsidR="00544795" w:rsidRDefault="00140691" w:rsidP="0066350D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proofErr w:type="spellStart"/>
      <w:r w:rsidRPr="00544795">
        <w:rPr>
          <w:color w:val="000000"/>
        </w:rPr>
        <w:t>Фесюнова</w:t>
      </w:r>
      <w:proofErr w:type="spellEnd"/>
      <w:r w:rsidRPr="00544795">
        <w:rPr>
          <w:color w:val="000000"/>
        </w:rPr>
        <w:t xml:space="preserve"> О.Д. Научное наследие Н.М. Пржевальского в школьной географии Материалы Шестых международных научных чтений памяти Н.М. Пржевальского «Научные исследования: от истоков к вершинам»</w:t>
      </w:r>
      <w:r w:rsidR="00544795" w:rsidRPr="00544795">
        <w:rPr>
          <w:color w:val="000000"/>
        </w:rPr>
        <w:t xml:space="preserve">. </w:t>
      </w:r>
      <w:r w:rsidR="00544795" w:rsidRPr="00544795">
        <w:t>–</w:t>
      </w:r>
      <w:r w:rsidR="00544795">
        <w:t xml:space="preserve"> Смоленск: </w:t>
      </w:r>
      <w:proofErr w:type="spellStart"/>
      <w:r w:rsidR="00BB6869">
        <w:t>Маджента</w:t>
      </w:r>
      <w:proofErr w:type="spellEnd"/>
      <w:r w:rsidR="00544795">
        <w:t xml:space="preserve">. </w:t>
      </w:r>
      <w:r w:rsidRPr="00544795">
        <w:rPr>
          <w:color w:val="000000"/>
        </w:rPr>
        <w:t xml:space="preserve"> 2019</w:t>
      </w:r>
      <w:r w:rsidR="00544795">
        <w:rPr>
          <w:color w:val="000000"/>
        </w:rPr>
        <w:t xml:space="preserve">. </w:t>
      </w:r>
      <w:r w:rsidR="00544795">
        <w:t>–</w:t>
      </w:r>
      <w:r w:rsidRPr="00544795">
        <w:rPr>
          <w:color w:val="000000"/>
        </w:rPr>
        <w:t xml:space="preserve"> С. 49-53.</w:t>
      </w:r>
    </w:p>
    <w:p w:rsidR="00140691" w:rsidRPr="00544795" w:rsidRDefault="00140691" w:rsidP="00544795">
      <w:pPr>
        <w:pStyle w:val="a4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4795">
        <w:rPr>
          <w:color w:val="000000"/>
        </w:rPr>
        <w:t>.</w:t>
      </w:r>
    </w:p>
    <w:p w:rsidR="00140691" w:rsidRDefault="00140691" w:rsidP="00140691">
      <w:pPr>
        <w:contextualSpacing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140691" w:rsidRPr="00544795" w:rsidRDefault="00140691" w:rsidP="00544795">
      <w:pPr>
        <w:pStyle w:val="a3"/>
        <w:numPr>
          <w:ilvl w:val="0"/>
          <w:numId w:val="7"/>
        </w:numPr>
        <w:tabs>
          <w:tab w:val="left" w:pos="993"/>
        </w:tabs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Фесюнова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О.Д. Организация эколого-геохимических исследований со студентами в ходе полевых практик. / Труды VI международной научно-практической конференции «Индикация состояния окружающей среды: теория практика, образование»</w:t>
      </w:r>
      <w:r w:rsidR="005447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4795">
        <w:rPr>
          <w:rFonts w:ascii="Times New Roman" w:hAnsi="Times New Roman"/>
          <w:sz w:val="24"/>
          <w:szCs w:val="24"/>
        </w:rPr>
        <w:t xml:space="preserve">– </w:t>
      </w:r>
      <w:r w:rsidR="00544795">
        <w:rPr>
          <w:rFonts w:ascii="Times New Roman" w:hAnsi="Times New Roman"/>
          <w:color w:val="000000"/>
          <w:sz w:val="24"/>
          <w:szCs w:val="24"/>
        </w:rPr>
        <w:t>Москва: Буки-Веди.</w:t>
      </w:r>
      <w:r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5447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47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С. 576-581.</w:t>
      </w:r>
    </w:p>
    <w:p w:rsidR="00140691" w:rsidRDefault="00140691" w:rsidP="00544795">
      <w:pPr>
        <w:contextualSpacing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177606" w:rsidRDefault="00177606" w:rsidP="00140691">
      <w:pPr>
        <w:contextualSpacing/>
        <w:rPr>
          <w:rFonts w:ascii="Times New Roman" w:hAnsi="Times New Roman"/>
          <w:b/>
          <w:sz w:val="24"/>
          <w:u w:val="single"/>
        </w:rPr>
      </w:pPr>
    </w:p>
    <w:p w:rsidR="00177606" w:rsidRDefault="00177606" w:rsidP="00140691">
      <w:pPr>
        <w:contextualSpacing/>
        <w:rPr>
          <w:rFonts w:ascii="Times New Roman" w:hAnsi="Times New Roman"/>
          <w:b/>
          <w:sz w:val="24"/>
          <w:u w:val="single"/>
        </w:rPr>
      </w:pPr>
    </w:p>
    <w:p w:rsidR="00B70B18" w:rsidRDefault="00B70B18" w:rsidP="00140691">
      <w:pPr>
        <w:contextualSpacing/>
        <w:rPr>
          <w:rFonts w:ascii="Times New Roman" w:hAnsi="Times New Roman"/>
          <w:b/>
          <w:sz w:val="24"/>
          <w:u w:val="single"/>
        </w:rPr>
      </w:pPr>
    </w:p>
    <w:p w:rsidR="00B70B18" w:rsidRDefault="00B70B18" w:rsidP="00140691">
      <w:pPr>
        <w:contextualSpacing/>
        <w:rPr>
          <w:rFonts w:ascii="Times New Roman" w:hAnsi="Times New Roman"/>
          <w:b/>
          <w:sz w:val="24"/>
          <w:u w:val="single"/>
        </w:rPr>
      </w:pPr>
    </w:p>
    <w:p w:rsidR="00B70B18" w:rsidRDefault="00B70B18" w:rsidP="00140691">
      <w:pPr>
        <w:contextualSpacing/>
        <w:rPr>
          <w:rFonts w:ascii="Times New Roman" w:hAnsi="Times New Roman"/>
          <w:b/>
          <w:sz w:val="24"/>
          <w:u w:val="single"/>
        </w:rPr>
      </w:pPr>
    </w:p>
    <w:p w:rsidR="00B70B18" w:rsidRDefault="00B70B18" w:rsidP="00B70B18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B70B18" w:rsidRDefault="00B70B18" w:rsidP="00B70B18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 </w:t>
      </w:r>
    </w:p>
    <w:p w:rsidR="00177606" w:rsidRDefault="00177606" w:rsidP="00140691">
      <w:pPr>
        <w:contextualSpacing/>
        <w:rPr>
          <w:rFonts w:ascii="Times New Roman" w:hAnsi="Times New Roman"/>
          <w:b/>
          <w:sz w:val="24"/>
          <w:u w:val="single"/>
        </w:rPr>
      </w:pPr>
    </w:p>
    <w:sectPr w:rsidR="00177606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15D"/>
    <w:multiLevelType w:val="hybridMultilevel"/>
    <w:tmpl w:val="FEA8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252F"/>
    <w:multiLevelType w:val="hybridMultilevel"/>
    <w:tmpl w:val="6642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7E55"/>
    <w:multiLevelType w:val="hybridMultilevel"/>
    <w:tmpl w:val="B9188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04D9E"/>
    <w:multiLevelType w:val="hybridMultilevel"/>
    <w:tmpl w:val="B42E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D94"/>
    <w:multiLevelType w:val="hybridMultilevel"/>
    <w:tmpl w:val="14BAA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EC6E06"/>
    <w:multiLevelType w:val="hybridMultilevel"/>
    <w:tmpl w:val="75CA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C93B99"/>
    <w:multiLevelType w:val="hybridMultilevel"/>
    <w:tmpl w:val="FBBABB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7B4F"/>
    <w:multiLevelType w:val="hybridMultilevel"/>
    <w:tmpl w:val="C0D2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189C"/>
    <w:multiLevelType w:val="hybridMultilevel"/>
    <w:tmpl w:val="94981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32"/>
    <w:rsid w:val="00140691"/>
    <w:rsid w:val="00177606"/>
    <w:rsid w:val="001E4D60"/>
    <w:rsid w:val="003F5278"/>
    <w:rsid w:val="00432156"/>
    <w:rsid w:val="00544795"/>
    <w:rsid w:val="005A47D7"/>
    <w:rsid w:val="00611CB9"/>
    <w:rsid w:val="006E10DD"/>
    <w:rsid w:val="0085076A"/>
    <w:rsid w:val="00887664"/>
    <w:rsid w:val="00943142"/>
    <w:rsid w:val="00B026E8"/>
    <w:rsid w:val="00B70B18"/>
    <w:rsid w:val="00BB6869"/>
    <w:rsid w:val="00BD4B32"/>
    <w:rsid w:val="00C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0403"/>
  <w15:docId w15:val="{161968CD-2214-4DC0-83B9-0982B71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1776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2021-03-18T13:56:00Z</dcterms:created>
  <dcterms:modified xsi:type="dcterms:W3CDTF">2021-03-21T20:34:00Z</dcterms:modified>
</cp:coreProperties>
</file>